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52" w:rsidRDefault="000A1952" w:rsidP="0061104D"/>
    <w:p w:rsidR="00A74ECF" w:rsidRDefault="00A74ECF" w:rsidP="0061104D"/>
    <w:p w:rsidR="00F834D7" w:rsidRPr="00A74ECF" w:rsidRDefault="00F834D7" w:rsidP="00A74ECF">
      <w:pPr>
        <w:jc w:val="center"/>
        <w:rPr>
          <w:sz w:val="22"/>
          <w:szCs w:val="22"/>
          <w:u w:val="single"/>
        </w:rPr>
      </w:pPr>
      <w:r w:rsidRPr="00A74ECF">
        <w:rPr>
          <w:sz w:val="22"/>
          <w:szCs w:val="22"/>
          <w:u w:val="single"/>
        </w:rPr>
        <w:t>NOTICE OF MEETING</w:t>
      </w:r>
    </w:p>
    <w:p w:rsidR="00F834D7" w:rsidRPr="00A74ECF" w:rsidRDefault="00F834D7" w:rsidP="00A74ECF">
      <w:pPr>
        <w:jc w:val="center"/>
        <w:rPr>
          <w:sz w:val="22"/>
          <w:szCs w:val="22"/>
        </w:rPr>
      </w:pPr>
    </w:p>
    <w:p w:rsidR="00F834D7" w:rsidRPr="00A74ECF" w:rsidRDefault="00F834D7" w:rsidP="00A74ECF">
      <w:pPr>
        <w:jc w:val="center"/>
        <w:rPr>
          <w:b/>
          <w:sz w:val="22"/>
          <w:szCs w:val="22"/>
        </w:rPr>
      </w:pPr>
      <w:r w:rsidRPr="00A74ECF">
        <w:rPr>
          <w:b/>
          <w:sz w:val="22"/>
          <w:szCs w:val="22"/>
        </w:rPr>
        <w:t>Rules Hearing –</w:t>
      </w:r>
    </w:p>
    <w:p w:rsidR="00F834D7" w:rsidRPr="00A74ECF" w:rsidRDefault="00F834D7" w:rsidP="00A74ECF">
      <w:pPr>
        <w:jc w:val="center"/>
        <w:rPr>
          <w:b/>
          <w:sz w:val="22"/>
          <w:szCs w:val="22"/>
        </w:rPr>
      </w:pPr>
    </w:p>
    <w:p w:rsidR="00F834D7" w:rsidRPr="00A74ECF" w:rsidRDefault="00F834D7" w:rsidP="00A74ECF">
      <w:pPr>
        <w:jc w:val="center"/>
        <w:rPr>
          <w:sz w:val="22"/>
          <w:szCs w:val="22"/>
        </w:rPr>
      </w:pPr>
      <w:r w:rsidRPr="00A74ECF">
        <w:rPr>
          <w:b/>
          <w:sz w:val="22"/>
          <w:szCs w:val="22"/>
        </w:rPr>
        <w:t>Research and Development Tax Credit</w:t>
      </w:r>
    </w:p>
    <w:p w:rsidR="00F834D7" w:rsidRPr="00A74ECF" w:rsidRDefault="00F834D7" w:rsidP="00A74ECF">
      <w:pPr>
        <w:jc w:val="center"/>
        <w:rPr>
          <w:sz w:val="22"/>
          <w:szCs w:val="22"/>
        </w:rPr>
      </w:pPr>
    </w:p>
    <w:p w:rsidR="00F834D7" w:rsidRPr="00A74ECF" w:rsidRDefault="00F834D7" w:rsidP="00A74ECF">
      <w:pPr>
        <w:jc w:val="center"/>
        <w:rPr>
          <w:sz w:val="22"/>
          <w:szCs w:val="22"/>
        </w:rPr>
      </w:pPr>
    </w:p>
    <w:p w:rsidR="00F834D7" w:rsidRPr="00A74ECF" w:rsidRDefault="00F834D7" w:rsidP="00A74ECF">
      <w:pPr>
        <w:jc w:val="center"/>
        <w:rPr>
          <w:sz w:val="22"/>
          <w:szCs w:val="22"/>
        </w:rPr>
      </w:pPr>
      <w:r w:rsidRPr="00A74ECF">
        <w:rPr>
          <w:sz w:val="22"/>
          <w:szCs w:val="22"/>
        </w:rPr>
        <w:t>Wednesday, September 26, 2018</w:t>
      </w:r>
    </w:p>
    <w:p w:rsidR="00F834D7" w:rsidRPr="00A74ECF" w:rsidRDefault="00F834D7" w:rsidP="00A74ECF">
      <w:pPr>
        <w:jc w:val="center"/>
        <w:rPr>
          <w:sz w:val="22"/>
          <w:szCs w:val="22"/>
        </w:rPr>
      </w:pPr>
      <w:r w:rsidRPr="00A74ECF">
        <w:rPr>
          <w:sz w:val="22"/>
          <w:szCs w:val="22"/>
        </w:rPr>
        <w:t>10:00 a.m.</w:t>
      </w:r>
    </w:p>
    <w:p w:rsidR="00F834D7" w:rsidRPr="00A74ECF" w:rsidRDefault="00F834D7" w:rsidP="00A74ECF">
      <w:pPr>
        <w:jc w:val="center"/>
        <w:rPr>
          <w:sz w:val="22"/>
          <w:szCs w:val="22"/>
        </w:rPr>
      </w:pPr>
    </w:p>
    <w:p w:rsidR="00F834D7" w:rsidRPr="00A74ECF" w:rsidRDefault="00F834D7" w:rsidP="00A74ECF">
      <w:pPr>
        <w:jc w:val="center"/>
        <w:rPr>
          <w:b/>
          <w:sz w:val="22"/>
          <w:szCs w:val="22"/>
        </w:rPr>
      </w:pPr>
      <w:r w:rsidRPr="00A74ECF">
        <w:rPr>
          <w:b/>
          <w:sz w:val="22"/>
          <w:szCs w:val="22"/>
        </w:rPr>
        <w:t>Griffon Room</w:t>
      </w:r>
    </w:p>
    <w:p w:rsidR="00F834D7" w:rsidRPr="00A74ECF" w:rsidRDefault="00F834D7" w:rsidP="00A74ECF">
      <w:pPr>
        <w:jc w:val="center"/>
        <w:rPr>
          <w:sz w:val="22"/>
          <w:szCs w:val="22"/>
        </w:rPr>
      </w:pPr>
      <w:r w:rsidRPr="00A74ECF">
        <w:rPr>
          <w:b/>
          <w:sz w:val="22"/>
          <w:szCs w:val="22"/>
        </w:rPr>
        <w:t>(Main floor, no receptionist sign-in required)</w:t>
      </w:r>
    </w:p>
    <w:p w:rsidR="00F834D7" w:rsidRPr="00A74ECF" w:rsidRDefault="00F834D7" w:rsidP="00A74ECF">
      <w:pPr>
        <w:jc w:val="center"/>
        <w:rPr>
          <w:sz w:val="22"/>
          <w:szCs w:val="22"/>
        </w:rPr>
      </w:pPr>
    </w:p>
    <w:p w:rsidR="00F834D7" w:rsidRPr="00A74ECF" w:rsidRDefault="00F834D7" w:rsidP="00A74ECF">
      <w:pPr>
        <w:jc w:val="center"/>
        <w:rPr>
          <w:b/>
          <w:sz w:val="22"/>
          <w:szCs w:val="22"/>
        </w:rPr>
      </w:pPr>
      <w:r w:rsidRPr="00A74ECF">
        <w:rPr>
          <w:b/>
          <w:sz w:val="22"/>
          <w:szCs w:val="22"/>
        </w:rPr>
        <w:t>La Salle Building</w:t>
      </w:r>
    </w:p>
    <w:p w:rsidR="00F834D7" w:rsidRPr="00A74ECF" w:rsidRDefault="00F834D7" w:rsidP="00A74ECF">
      <w:pPr>
        <w:jc w:val="center"/>
        <w:rPr>
          <w:sz w:val="22"/>
          <w:szCs w:val="22"/>
        </w:rPr>
      </w:pPr>
      <w:r w:rsidRPr="00A74ECF">
        <w:rPr>
          <w:sz w:val="22"/>
          <w:szCs w:val="22"/>
        </w:rPr>
        <w:t>617 North Third Street</w:t>
      </w:r>
    </w:p>
    <w:p w:rsidR="00F834D7" w:rsidRPr="00A74ECF" w:rsidRDefault="00F834D7" w:rsidP="00A74ECF">
      <w:pPr>
        <w:jc w:val="center"/>
        <w:rPr>
          <w:sz w:val="22"/>
          <w:szCs w:val="22"/>
        </w:rPr>
      </w:pPr>
      <w:r w:rsidRPr="00A74ECF">
        <w:rPr>
          <w:sz w:val="22"/>
          <w:szCs w:val="22"/>
        </w:rPr>
        <w:t>Baton Rouge, LA 70802</w:t>
      </w:r>
    </w:p>
    <w:p w:rsidR="00F834D7" w:rsidRPr="00A74ECF" w:rsidRDefault="00F834D7" w:rsidP="0061104D">
      <w:pPr>
        <w:rPr>
          <w:sz w:val="22"/>
          <w:szCs w:val="22"/>
        </w:rPr>
      </w:pPr>
    </w:p>
    <w:p w:rsidR="00F834D7" w:rsidRPr="00A74ECF" w:rsidRDefault="00F834D7" w:rsidP="00A74ECF">
      <w:pPr>
        <w:jc w:val="center"/>
        <w:rPr>
          <w:b/>
          <w:sz w:val="22"/>
          <w:szCs w:val="22"/>
        </w:rPr>
      </w:pPr>
      <w:r w:rsidRPr="00A74ECF">
        <w:rPr>
          <w:b/>
          <w:sz w:val="22"/>
          <w:szCs w:val="22"/>
        </w:rPr>
        <w:t>AGENDA</w:t>
      </w:r>
    </w:p>
    <w:p w:rsidR="00F834D7" w:rsidRPr="00A74ECF" w:rsidRDefault="00F834D7" w:rsidP="0061104D">
      <w:pPr>
        <w:rPr>
          <w:sz w:val="22"/>
          <w:szCs w:val="22"/>
        </w:rPr>
      </w:pPr>
    </w:p>
    <w:p w:rsidR="00F834D7" w:rsidRPr="00A74ECF" w:rsidRDefault="00F834D7" w:rsidP="00F834D7">
      <w:pPr>
        <w:pStyle w:val="ListParagraph"/>
        <w:numPr>
          <w:ilvl w:val="0"/>
          <w:numId w:val="12"/>
        </w:numPr>
      </w:pPr>
      <w:r w:rsidRPr="00A74ECF">
        <w:t>RECEIVE PUBLIC COMMENTS</w:t>
      </w:r>
    </w:p>
    <w:p w:rsidR="00F834D7" w:rsidRPr="00A74ECF" w:rsidRDefault="00F834D7" w:rsidP="00F834D7">
      <w:pPr>
        <w:rPr>
          <w:sz w:val="22"/>
          <w:szCs w:val="22"/>
        </w:rPr>
      </w:pPr>
    </w:p>
    <w:p w:rsidR="00F834D7" w:rsidRPr="00A74ECF" w:rsidRDefault="00F834D7" w:rsidP="00517993">
      <w:pPr>
        <w:jc w:val="both"/>
        <w:rPr>
          <w:sz w:val="22"/>
          <w:szCs w:val="22"/>
        </w:rPr>
      </w:pPr>
      <w:r w:rsidRPr="00A74ECF">
        <w:rPr>
          <w:sz w:val="22"/>
          <w:szCs w:val="22"/>
        </w:rPr>
        <w:t>This is a public hearing, held in accordance with the Administrative Procedure Act, to receive information for public comments on the propose</w:t>
      </w:r>
      <w:r w:rsidR="00893AB6">
        <w:rPr>
          <w:sz w:val="22"/>
          <w:szCs w:val="22"/>
        </w:rPr>
        <w:t>d</w:t>
      </w:r>
      <w:r w:rsidRPr="00A74ECF">
        <w:rPr>
          <w:sz w:val="22"/>
          <w:szCs w:val="22"/>
        </w:rPr>
        <w:t xml:space="preserve"> rules for the Research and Development Tax Credit Program, published in the August 2018 </w:t>
      </w:r>
      <w:r w:rsidRPr="00A74ECF">
        <w:rPr>
          <w:i/>
          <w:sz w:val="22"/>
          <w:szCs w:val="22"/>
        </w:rPr>
        <w:t>Louisiana Register</w:t>
      </w:r>
      <w:r w:rsidRPr="00A74ECF">
        <w:rPr>
          <w:sz w:val="22"/>
          <w:szCs w:val="22"/>
        </w:rPr>
        <w:t>.</w:t>
      </w:r>
    </w:p>
    <w:p w:rsidR="00F834D7" w:rsidRPr="00A74ECF" w:rsidRDefault="00F834D7" w:rsidP="0061104D">
      <w:pPr>
        <w:rPr>
          <w:sz w:val="22"/>
          <w:szCs w:val="22"/>
        </w:rPr>
      </w:pPr>
    </w:p>
    <w:p w:rsidR="00F834D7" w:rsidRPr="00A74ECF" w:rsidRDefault="00F834D7" w:rsidP="00F834D7">
      <w:pPr>
        <w:pStyle w:val="ListParagraph"/>
        <w:numPr>
          <w:ilvl w:val="0"/>
          <w:numId w:val="12"/>
        </w:numPr>
      </w:pPr>
      <w:r w:rsidRPr="00A74ECF">
        <w:t>ADJOURNMENT</w:t>
      </w:r>
    </w:p>
    <w:p w:rsidR="00F834D7" w:rsidRPr="00A74ECF" w:rsidRDefault="00F834D7" w:rsidP="00F834D7">
      <w:pPr>
        <w:rPr>
          <w:sz w:val="22"/>
          <w:szCs w:val="22"/>
        </w:rPr>
      </w:pPr>
    </w:p>
    <w:p w:rsidR="00F834D7" w:rsidRPr="00A74ECF" w:rsidRDefault="00F834D7" w:rsidP="00517993">
      <w:pPr>
        <w:jc w:val="both"/>
        <w:rPr>
          <w:sz w:val="22"/>
          <w:szCs w:val="22"/>
        </w:rPr>
      </w:pPr>
      <w:r w:rsidRPr="00A74ECF">
        <w:rPr>
          <w:sz w:val="22"/>
          <w:szCs w:val="22"/>
        </w:rPr>
        <w:t>Note:</w:t>
      </w:r>
      <w:r w:rsidRPr="00A74ECF">
        <w:rPr>
          <w:sz w:val="22"/>
          <w:szCs w:val="22"/>
        </w:rPr>
        <w:tab/>
      </w:r>
      <w:r w:rsidR="00A74ECF" w:rsidRPr="00A74ECF">
        <w:rPr>
          <w:sz w:val="22"/>
          <w:szCs w:val="22"/>
        </w:rPr>
        <w:t>This official notice of public meeting is posted in accordance with La. R.S. 42:19. Official notice has been posted no less than twenty-four hours prior to convening the public meeting at the building in which this public meeting is being held.</w:t>
      </w:r>
    </w:p>
    <w:p w:rsidR="00A74ECF" w:rsidRPr="00A74ECF" w:rsidRDefault="00A74ECF" w:rsidP="00F834D7">
      <w:pPr>
        <w:rPr>
          <w:sz w:val="22"/>
          <w:szCs w:val="22"/>
        </w:rPr>
      </w:pPr>
    </w:p>
    <w:p w:rsidR="00A74ECF" w:rsidRDefault="00A74ECF" w:rsidP="00F834D7">
      <w:pPr>
        <w:rPr>
          <w:b/>
          <w:sz w:val="22"/>
          <w:szCs w:val="22"/>
        </w:rPr>
      </w:pPr>
    </w:p>
    <w:p w:rsidR="00A74ECF" w:rsidRPr="00A74ECF" w:rsidRDefault="00A74ECF" w:rsidP="00F834D7">
      <w:pPr>
        <w:rPr>
          <w:b/>
          <w:sz w:val="22"/>
          <w:szCs w:val="22"/>
        </w:rPr>
      </w:pPr>
      <w:r w:rsidRPr="00A74ECF">
        <w:rPr>
          <w:b/>
          <w:sz w:val="22"/>
          <w:szCs w:val="22"/>
        </w:rPr>
        <w:t>If you have any questions or comments, please contact:</w:t>
      </w:r>
    </w:p>
    <w:p w:rsidR="00A74ECF" w:rsidRPr="00A74ECF" w:rsidRDefault="00A74ECF" w:rsidP="00F834D7">
      <w:pPr>
        <w:rPr>
          <w:sz w:val="22"/>
          <w:szCs w:val="22"/>
        </w:rPr>
      </w:pPr>
    </w:p>
    <w:p w:rsidR="00A74ECF" w:rsidRDefault="00A74ECF" w:rsidP="00F834D7">
      <w:pPr>
        <w:rPr>
          <w:sz w:val="22"/>
          <w:szCs w:val="22"/>
        </w:rPr>
      </w:pPr>
    </w:p>
    <w:p w:rsidR="00A74ECF" w:rsidRPr="00A74ECF" w:rsidRDefault="00A74ECF" w:rsidP="00F834D7">
      <w:pPr>
        <w:rPr>
          <w:sz w:val="22"/>
          <w:szCs w:val="22"/>
        </w:rPr>
      </w:pPr>
      <w:r w:rsidRPr="00A74ECF">
        <w:rPr>
          <w:sz w:val="22"/>
          <w:szCs w:val="22"/>
        </w:rPr>
        <w:t>Robin Porter</w:t>
      </w:r>
    </w:p>
    <w:p w:rsidR="00A74ECF" w:rsidRPr="00A74ECF" w:rsidRDefault="00A74ECF" w:rsidP="00F834D7">
      <w:pPr>
        <w:rPr>
          <w:sz w:val="22"/>
          <w:szCs w:val="22"/>
        </w:rPr>
      </w:pPr>
      <w:r w:rsidRPr="00A74ECF">
        <w:rPr>
          <w:sz w:val="22"/>
          <w:szCs w:val="22"/>
        </w:rPr>
        <w:t>Phone: (225) 342-3060</w:t>
      </w:r>
    </w:p>
    <w:p w:rsidR="00A74ECF" w:rsidRPr="00A74ECF" w:rsidRDefault="00A74ECF" w:rsidP="00F834D7">
      <w:pPr>
        <w:rPr>
          <w:sz w:val="22"/>
          <w:szCs w:val="22"/>
        </w:rPr>
      </w:pPr>
      <w:r w:rsidRPr="00A74ECF">
        <w:rPr>
          <w:sz w:val="22"/>
          <w:szCs w:val="22"/>
        </w:rPr>
        <w:t>Email:</w:t>
      </w:r>
      <w:r w:rsidRPr="00A74ECF">
        <w:rPr>
          <w:sz w:val="22"/>
          <w:szCs w:val="22"/>
        </w:rPr>
        <w:tab/>
        <w:t>Robin.Porter@la.gov</w:t>
      </w:r>
    </w:p>
    <w:p w:rsidR="001A608D" w:rsidRDefault="001A608D" w:rsidP="001A608D"/>
    <w:sectPr w:rsidR="001A608D" w:rsidSect="0061104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672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85" w:rsidRDefault="000E3785">
      <w:r>
        <w:separator/>
      </w:r>
    </w:p>
  </w:endnote>
  <w:endnote w:type="continuationSeparator" w:id="0">
    <w:p w:rsidR="000E3785" w:rsidRDefault="000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75" w:rsidRDefault="00035075">
    <w:pPr>
      <w:pStyle w:val="Footer"/>
      <w:jc w:val="center"/>
    </w:pPr>
  </w:p>
  <w:p w:rsidR="00035075" w:rsidRDefault="00035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75" w:rsidRDefault="00820CCB">
    <w:pPr>
      <w:pStyle w:val="Footer"/>
    </w:pPr>
    <w:r>
      <w:rPr>
        <w:noProof/>
        <w:lang w:val="en-US" w:eastAsia="en-US"/>
      </w:rPr>
      <w:drawing>
        <wp:inline distT="0" distB="0" distL="0" distR="0" wp14:anchorId="3940EE68" wp14:editId="0B06D943">
          <wp:extent cx="6369149" cy="52872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D-letterhead_footer_4-20-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46" cy="539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85" w:rsidRDefault="000E3785">
      <w:r>
        <w:separator/>
      </w:r>
    </w:p>
  </w:footnote>
  <w:footnote w:type="continuationSeparator" w:id="0">
    <w:p w:rsidR="000E3785" w:rsidRDefault="000E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75" w:rsidRPr="00160E54" w:rsidRDefault="00035075">
    <w:pPr>
      <w:pStyle w:val="Header"/>
      <w:rPr>
        <w:rFonts w:ascii="Arial" w:hAnsi="Arial" w:cs="Arial"/>
        <w:sz w:val="22"/>
        <w:szCs w:val="22"/>
      </w:rPr>
    </w:pPr>
    <w:r w:rsidRPr="00160E54">
      <w:rPr>
        <w:rFonts w:ascii="Arial" w:hAnsi="Arial" w:cs="Arial"/>
        <w:sz w:val="22"/>
        <w:szCs w:val="22"/>
      </w:rPr>
      <w:t>Letter to M</w:t>
    </w:r>
    <w:r>
      <w:rPr>
        <w:rFonts w:ascii="Arial" w:hAnsi="Arial" w:cs="Arial"/>
        <w:sz w:val="22"/>
        <w:szCs w:val="22"/>
        <w:lang w:val="en-US"/>
      </w:rPr>
      <w:t xml:space="preserve">s. Daigle - </w:t>
    </w:r>
    <w:r w:rsidRPr="00160E54">
      <w:rPr>
        <w:rFonts w:ascii="Arial" w:hAnsi="Arial" w:cs="Arial"/>
        <w:sz w:val="22"/>
        <w:szCs w:val="22"/>
      </w:rPr>
      <w:t xml:space="preserve">Page </w:t>
    </w:r>
    <w:r w:rsidRPr="00160E54">
      <w:rPr>
        <w:rFonts w:ascii="Arial" w:hAnsi="Arial" w:cs="Arial"/>
        <w:sz w:val="22"/>
        <w:szCs w:val="22"/>
      </w:rPr>
      <w:fldChar w:fldCharType="begin"/>
    </w:r>
    <w:r w:rsidRPr="00160E54">
      <w:rPr>
        <w:rFonts w:ascii="Arial" w:hAnsi="Arial" w:cs="Arial"/>
        <w:sz w:val="22"/>
        <w:szCs w:val="22"/>
      </w:rPr>
      <w:instrText xml:space="preserve"> PAGE   \* MERGEFORMAT </w:instrText>
    </w:r>
    <w:r w:rsidRPr="00160E54">
      <w:rPr>
        <w:rFonts w:ascii="Arial" w:hAnsi="Arial" w:cs="Arial"/>
        <w:sz w:val="22"/>
        <w:szCs w:val="22"/>
      </w:rPr>
      <w:fldChar w:fldCharType="separate"/>
    </w:r>
    <w:r w:rsidR="00D52E55">
      <w:rPr>
        <w:rFonts w:ascii="Arial" w:hAnsi="Arial" w:cs="Arial"/>
        <w:noProof/>
        <w:sz w:val="22"/>
        <w:szCs w:val="22"/>
      </w:rPr>
      <w:t>2</w:t>
    </w:r>
    <w:r w:rsidRPr="00160E54">
      <w:rPr>
        <w:rFonts w:ascii="Arial" w:hAnsi="Arial" w:cs="Arial"/>
        <w:sz w:val="22"/>
        <w:szCs w:val="22"/>
      </w:rPr>
      <w:fldChar w:fldCharType="end"/>
    </w:r>
  </w:p>
  <w:p w:rsidR="00035075" w:rsidRDefault="00035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75" w:rsidRDefault="00820CCB" w:rsidP="0061104D">
    <w:pPr>
      <w:pStyle w:val="Header"/>
      <w:tabs>
        <w:tab w:val="left" w:pos="9360"/>
      </w:tabs>
    </w:pPr>
    <w:r>
      <w:rPr>
        <w:noProof/>
        <w:lang w:val="en-US" w:eastAsia="en-US"/>
      </w:rPr>
      <w:drawing>
        <wp:inline distT="0" distB="0" distL="0" distR="0" wp14:anchorId="00906700" wp14:editId="3ECC28AB">
          <wp:extent cx="5943600" cy="5943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-letterhead_header_4-20-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CA4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E45A7"/>
    <w:multiLevelType w:val="hybridMultilevel"/>
    <w:tmpl w:val="8A0E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44DC"/>
    <w:multiLevelType w:val="hybridMultilevel"/>
    <w:tmpl w:val="C98459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7FD"/>
    <w:multiLevelType w:val="hybridMultilevel"/>
    <w:tmpl w:val="80DCEE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5265"/>
    <w:multiLevelType w:val="hybridMultilevel"/>
    <w:tmpl w:val="3D1E067E"/>
    <w:lvl w:ilvl="0" w:tplc="C5B2F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C393E"/>
    <w:multiLevelType w:val="hybridMultilevel"/>
    <w:tmpl w:val="99329C8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B0427C"/>
    <w:multiLevelType w:val="hybridMultilevel"/>
    <w:tmpl w:val="ADCAB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A700F0F"/>
    <w:multiLevelType w:val="hybridMultilevel"/>
    <w:tmpl w:val="0AD030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E0D1E"/>
    <w:multiLevelType w:val="hybridMultilevel"/>
    <w:tmpl w:val="5BEC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C36"/>
    <w:multiLevelType w:val="hybridMultilevel"/>
    <w:tmpl w:val="8C88B3C8"/>
    <w:lvl w:ilvl="0" w:tplc="22A8FFBC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3466220"/>
    <w:multiLevelType w:val="hybridMultilevel"/>
    <w:tmpl w:val="0B0080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42EA8"/>
    <w:multiLevelType w:val="hybridMultilevel"/>
    <w:tmpl w:val="95E05612"/>
    <w:lvl w:ilvl="0" w:tplc="0409000F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1"/>
    <w:rsid w:val="00004FE8"/>
    <w:rsid w:val="00007316"/>
    <w:rsid w:val="0003326F"/>
    <w:rsid w:val="00033F71"/>
    <w:rsid w:val="00035075"/>
    <w:rsid w:val="0003522C"/>
    <w:rsid w:val="00044B38"/>
    <w:rsid w:val="00052AEB"/>
    <w:rsid w:val="000541B3"/>
    <w:rsid w:val="00080163"/>
    <w:rsid w:val="00095C7E"/>
    <w:rsid w:val="000A1952"/>
    <w:rsid w:val="000A1B10"/>
    <w:rsid w:val="000B38F6"/>
    <w:rsid w:val="000C274C"/>
    <w:rsid w:val="000D7BB7"/>
    <w:rsid w:val="000E3785"/>
    <w:rsid w:val="000E6524"/>
    <w:rsid w:val="000E6C81"/>
    <w:rsid w:val="000F225B"/>
    <w:rsid w:val="00147A40"/>
    <w:rsid w:val="00154460"/>
    <w:rsid w:val="001568CB"/>
    <w:rsid w:val="00160E54"/>
    <w:rsid w:val="001A608D"/>
    <w:rsid w:val="001B6E84"/>
    <w:rsid w:val="001F7E9F"/>
    <w:rsid w:val="00230AD1"/>
    <w:rsid w:val="002429AD"/>
    <w:rsid w:val="002639A0"/>
    <w:rsid w:val="0028376F"/>
    <w:rsid w:val="002B054D"/>
    <w:rsid w:val="002C7543"/>
    <w:rsid w:val="002C7698"/>
    <w:rsid w:val="002C7BD3"/>
    <w:rsid w:val="002D4720"/>
    <w:rsid w:val="002D71B3"/>
    <w:rsid w:val="00307CD3"/>
    <w:rsid w:val="00312108"/>
    <w:rsid w:val="00322217"/>
    <w:rsid w:val="003222B2"/>
    <w:rsid w:val="00324497"/>
    <w:rsid w:val="003303FF"/>
    <w:rsid w:val="003307D8"/>
    <w:rsid w:val="00335162"/>
    <w:rsid w:val="00335E64"/>
    <w:rsid w:val="00362CB9"/>
    <w:rsid w:val="00365CBE"/>
    <w:rsid w:val="00366C69"/>
    <w:rsid w:val="00371320"/>
    <w:rsid w:val="003767DB"/>
    <w:rsid w:val="00376BA3"/>
    <w:rsid w:val="00385C38"/>
    <w:rsid w:val="00391BE8"/>
    <w:rsid w:val="003A1963"/>
    <w:rsid w:val="003C0959"/>
    <w:rsid w:val="003C1C51"/>
    <w:rsid w:val="003D29C7"/>
    <w:rsid w:val="003D7CD6"/>
    <w:rsid w:val="003F06F5"/>
    <w:rsid w:val="003F0BAD"/>
    <w:rsid w:val="00401EFB"/>
    <w:rsid w:val="00403E58"/>
    <w:rsid w:val="004063AE"/>
    <w:rsid w:val="004071F0"/>
    <w:rsid w:val="00410577"/>
    <w:rsid w:val="004304E1"/>
    <w:rsid w:val="00440656"/>
    <w:rsid w:val="00451119"/>
    <w:rsid w:val="00453064"/>
    <w:rsid w:val="00453E60"/>
    <w:rsid w:val="00455859"/>
    <w:rsid w:val="004769A2"/>
    <w:rsid w:val="004C1D7A"/>
    <w:rsid w:val="004C6509"/>
    <w:rsid w:val="004D5AC9"/>
    <w:rsid w:val="004D7188"/>
    <w:rsid w:val="004E4EC4"/>
    <w:rsid w:val="00517993"/>
    <w:rsid w:val="00527371"/>
    <w:rsid w:val="0052753E"/>
    <w:rsid w:val="00540A5E"/>
    <w:rsid w:val="0054369C"/>
    <w:rsid w:val="00562544"/>
    <w:rsid w:val="0058778B"/>
    <w:rsid w:val="0059602B"/>
    <w:rsid w:val="005A222D"/>
    <w:rsid w:val="005C3054"/>
    <w:rsid w:val="005C7CF2"/>
    <w:rsid w:val="005D03A2"/>
    <w:rsid w:val="005D1519"/>
    <w:rsid w:val="005D6C8B"/>
    <w:rsid w:val="0061104D"/>
    <w:rsid w:val="0062271C"/>
    <w:rsid w:val="00631DC4"/>
    <w:rsid w:val="00634F8D"/>
    <w:rsid w:val="006519A8"/>
    <w:rsid w:val="00656197"/>
    <w:rsid w:val="00665504"/>
    <w:rsid w:val="006842B7"/>
    <w:rsid w:val="00694359"/>
    <w:rsid w:val="00696AD5"/>
    <w:rsid w:val="006E3AB9"/>
    <w:rsid w:val="006F721A"/>
    <w:rsid w:val="006F7CE5"/>
    <w:rsid w:val="00704558"/>
    <w:rsid w:val="00710A59"/>
    <w:rsid w:val="00715365"/>
    <w:rsid w:val="00727EB3"/>
    <w:rsid w:val="00762EA5"/>
    <w:rsid w:val="007A29DF"/>
    <w:rsid w:val="007B1716"/>
    <w:rsid w:val="007C662A"/>
    <w:rsid w:val="007F25F7"/>
    <w:rsid w:val="008151F9"/>
    <w:rsid w:val="0081727B"/>
    <w:rsid w:val="00820CCB"/>
    <w:rsid w:val="00827150"/>
    <w:rsid w:val="00835BFC"/>
    <w:rsid w:val="008410AC"/>
    <w:rsid w:val="00844C4C"/>
    <w:rsid w:val="00855C40"/>
    <w:rsid w:val="008619AA"/>
    <w:rsid w:val="0086498C"/>
    <w:rsid w:val="0088232A"/>
    <w:rsid w:val="00887275"/>
    <w:rsid w:val="00893AB6"/>
    <w:rsid w:val="008A1A08"/>
    <w:rsid w:val="008A6128"/>
    <w:rsid w:val="008C03C6"/>
    <w:rsid w:val="009105C5"/>
    <w:rsid w:val="00910D0D"/>
    <w:rsid w:val="00915813"/>
    <w:rsid w:val="00927A4E"/>
    <w:rsid w:val="009400C1"/>
    <w:rsid w:val="009655BA"/>
    <w:rsid w:val="00983A76"/>
    <w:rsid w:val="0098516F"/>
    <w:rsid w:val="00987BF6"/>
    <w:rsid w:val="009930B0"/>
    <w:rsid w:val="00993306"/>
    <w:rsid w:val="00993720"/>
    <w:rsid w:val="009969DD"/>
    <w:rsid w:val="00997C97"/>
    <w:rsid w:val="009C453E"/>
    <w:rsid w:val="009C52AF"/>
    <w:rsid w:val="009D5FE1"/>
    <w:rsid w:val="009F222B"/>
    <w:rsid w:val="009F7D5C"/>
    <w:rsid w:val="00A02E0F"/>
    <w:rsid w:val="00A1018A"/>
    <w:rsid w:val="00A1783A"/>
    <w:rsid w:val="00A224D1"/>
    <w:rsid w:val="00A4443D"/>
    <w:rsid w:val="00A46F75"/>
    <w:rsid w:val="00A652BC"/>
    <w:rsid w:val="00A658AE"/>
    <w:rsid w:val="00A65A1D"/>
    <w:rsid w:val="00A72C14"/>
    <w:rsid w:val="00A73769"/>
    <w:rsid w:val="00A74ECF"/>
    <w:rsid w:val="00A8033F"/>
    <w:rsid w:val="00A92666"/>
    <w:rsid w:val="00A96CA3"/>
    <w:rsid w:val="00AA0A66"/>
    <w:rsid w:val="00AB00D6"/>
    <w:rsid w:val="00AB35F9"/>
    <w:rsid w:val="00AB46CC"/>
    <w:rsid w:val="00AD363A"/>
    <w:rsid w:val="00AD687E"/>
    <w:rsid w:val="00AD7201"/>
    <w:rsid w:val="00AD79D0"/>
    <w:rsid w:val="00AE5794"/>
    <w:rsid w:val="00AE7ECD"/>
    <w:rsid w:val="00AF4C73"/>
    <w:rsid w:val="00AF76D5"/>
    <w:rsid w:val="00B1102D"/>
    <w:rsid w:val="00B27587"/>
    <w:rsid w:val="00B44EA3"/>
    <w:rsid w:val="00B45AF4"/>
    <w:rsid w:val="00B65136"/>
    <w:rsid w:val="00B769A0"/>
    <w:rsid w:val="00B807AA"/>
    <w:rsid w:val="00B8764F"/>
    <w:rsid w:val="00B926D6"/>
    <w:rsid w:val="00B961C3"/>
    <w:rsid w:val="00BA714E"/>
    <w:rsid w:val="00BA7F89"/>
    <w:rsid w:val="00BB4938"/>
    <w:rsid w:val="00BC0A03"/>
    <w:rsid w:val="00BC1E68"/>
    <w:rsid w:val="00BC3AAA"/>
    <w:rsid w:val="00BC5D46"/>
    <w:rsid w:val="00BD0BBB"/>
    <w:rsid w:val="00BF2C66"/>
    <w:rsid w:val="00BF4554"/>
    <w:rsid w:val="00C041E9"/>
    <w:rsid w:val="00C04C6E"/>
    <w:rsid w:val="00C12590"/>
    <w:rsid w:val="00C25EF6"/>
    <w:rsid w:val="00C5402E"/>
    <w:rsid w:val="00C55F30"/>
    <w:rsid w:val="00C6181F"/>
    <w:rsid w:val="00C64F45"/>
    <w:rsid w:val="00C7387A"/>
    <w:rsid w:val="00C75ADC"/>
    <w:rsid w:val="00C85A48"/>
    <w:rsid w:val="00CB00CF"/>
    <w:rsid w:val="00CC1AB6"/>
    <w:rsid w:val="00CC38B4"/>
    <w:rsid w:val="00CD51FF"/>
    <w:rsid w:val="00CD71D7"/>
    <w:rsid w:val="00CF0F6B"/>
    <w:rsid w:val="00D06342"/>
    <w:rsid w:val="00D1661D"/>
    <w:rsid w:val="00D35A9D"/>
    <w:rsid w:val="00D500B3"/>
    <w:rsid w:val="00D52E55"/>
    <w:rsid w:val="00D5522E"/>
    <w:rsid w:val="00D61F82"/>
    <w:rsid w:val="00D652CB"/>
    <w:rsid w:val="00D67127"/>
    <w:rsid w:val="00D82B08"/>
    <w:rsid w:val="00D85552"/>
    <w:rsid w:val="00DA2DFF"/>
    <w:rsid w:val="00DB049F"/>
    <w:rsid w:val="00DC6F3F"/>
    <w:rsid w:val="00DE4BF5"/>
    <w:rsid w:val="00DF0080"/>
    <w:rsid w:val="00DF0C7A"/>
    <w:rsid w:val="00DF3058"/>
    <w:rsid w:val="00E10037"/>
    <w:rsid w:val="00E17C86"/>
    <w:rsid w:val="00E258D6"/>
    <w:rsid w:val="00E32A0D"/>
    <w:rsid w:val="00E54EF4"/>
    <w:rsid w:val="00E614B0"/>
    <w:rsid w:val="00E66ACB"/>
    <w:rsid w:val="00E66D97"/>
    <w:rsid w:val="00E67F79"/>
    <w:rsid w:val="00E75A29"/>
    <w:rsid w:val="00E81FE8"/>
    <w:rsid w:val="00E8285A"/>
    <w:rsid w:val="00EA477E"/>
    <w:rsid w:val="00EB22A6"/>
    <w:rsid w:val="00EB2DFC"/>
    <w:rsid w:val="00EB4496"/>
    <w:rsid w:val="00EC4AA8"/>
    <w:rsid w:val="00EC702C"/>
    <w:rsid w:val="00EF1F38"/>
    <w:rsid w:val="00EF689A"/>
    <w:rsid w:val="00EF6ED3"/>
    <w:rsid w:val="00F0100E"/>
    <w:rsid w:val="00F0412D"/>
    <w:rsid w:val="00F33110"/>
    <w:rsid w:val="00F34BF0"/>
    <w:rsid w:val="00F34FEB"/>
    <w:rsid w:val="00F50CA7"/>
    <w:rsid w:val="00F645D1"/>
    <w:rsid w:val="00F661E9"/>
    <w:rsid w:val="00F72CF6"/>
    <w:rsid w:val="00F834D7"/>
    <w:rsid w:val="00F86965"/>
    <w:rsid w:val="00FA5B52"/>
    <w:rsid w:val="00FA648F"/>
    <w:rsid w:val="00FC7902"/>
    <w:rsid w:val="00FE1131"/>
    <w:rsid w:val="00FE4DDB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FE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D5FE1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403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D71B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34BF0"/>
    <w:pPr>
      <w:spacing w:after="200"/>
    </w:pPr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34BF0"/>
    <w:rPr>
      <w:rFonts w:eastAsia="Calibri"/>
    </w:rPr>
  </w:style>
  <w:style w:type="paragraph" w:styleId="BodyText">
    <w:name w:val="Body Text"/>
    <w:basedOn w:val="Normal"/>
    <w:link w:val="BodyTextChar"/>
    <w:uiPriority w:val="99"/>
    <w:unhideWhenUsed/>
    <w:rsid w:val="00F34BF0"/>
    <w:pPr>
      <w:spacing w:after="240"/>
      <w:ind w:firstLine="720"/>
      <w:jc w:val="both"/>
    </w:pPr>
    <w:rPr>
      <w:rFonts w:eastAsia="Calibri"/>
      <w:spacing w:val="-3"/>
      <w:lang w:val="x-none" w:eastAsia="x-none"/>
    </w:rPr>
  </w:style>
  <w:style w:type="character" w:customStyle="1" w:styleId="BodyTextChar">
    <w:name w:val="Body Text Char"/>
    <w:link w:val="BodyText"/>
    <w:uiPriority w:val="99"/>
    <w:rsid w:val="00F34BF0"/>
    <w:rPr>
      <w:rFonts w:eastAsia="Calibri"/>
      <w:spacing w:val="-3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F34BF0"/>
  </w:style>
  <w:style w:type="paragraph" w:styleId="BalloonText">
    <w:name w:val="Balloon Text"/>
    <w:basedOn w:val="Normal"/>
    <w:link w:val="BalloonTextChar"/>
    <w:rsid w:val="00F34BF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4BF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8778B"/>
    <w:pPr>
      <w:widowControl w:val="0"/>
    </w:pPr>
    <w:rPr>
      <w:snapToGrid w:val="0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58778B"/>
    <w:rPr>
      <w:snapToGrid w:val="0"/>
    </w:rPr>
  </w:style>
  <w:style w:type="character" w:styleId="EndnoteReference">
    <w:name w:val="endnote reference"/>
    <w:uiPriority w:val="99"/>
    <w:unhideWhenUsed/>
    <w:rsid w:val="0058778B"/>
    <w:rPr>
      <w:vertAlign w:val="superscript"/>
    </w:rPr>
  </w:style>
  <w:style w:type="character" w:customStyle="1" w:styleId="HeaderChar">
    <w:name w:val="Header Char"/>
    <w:link w:val="Header"/>
    <w:uiPriority w:val="99"/>
    <w:rsid w:val="004105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7316"/>
    <w:pPr>
      <w:spacing w:after="0"/>
    </w:pPr>
    <w:rPr>
      <w:rFonts w:eastAsia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007316"/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BC5D46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91110-DB42-4F8B-99C5-17495DFF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A Mayer Advertising</Company>
  <LinksUpToDate>false</LinksUpToDate>
  <CharactersWithSpaces>913</CharactersWithSpaces>
  <SharedDoc>false</SharedDoc>
  <HLinks>
    <vt:vector size="12" baseType="variant">
      <vt:variant>
        <vt:i4>3866667</vt:i4>
      </vt:variant>
      <vt:variant>
        <vt:i4>2127</vt:i4>
      </vt:variant>
      <vt:variant>
        <vt:i4>1025</vt:i4>
      </vt:variant>
      <vt:variant>
        <vt:i4>1</vt:i4>
      </vt:variant>
      <vt:variant>
        <vt:lpwstr>word-header-PQ</vt:lpwstr>
      </vt:variant>
      <vt:variant>
        <vt:lpwstr/>
      </vt:variant>
      <vt:variant>
        <vt:i4>6029421</vt:i4>
      </vt:variant>
      <vt:variant>
        <vt:i4>-1</vt:i4>
      </vt:variant>
      <vt:variant>
        <vt:i4>2050</vt:i4>
      </vt:variant>
      <vt:variant>
        <vt:i4>1</vt:i4>
      </vt:variant>
      <vt:variant>
        <vt:lpwstr>ECON09-98_letterhead_footer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MikeskaD</dc:creator>
  <cp:keywords/>
  <cp:lastModifiedBy>Tam Bourgeois</cp:lastModifiedBy>
  <cp:revision>2</cp:revision>
  <cp:lastPrinted>2017-04-20T17:43:00Z</cp:lastPrinted>
  <dcterms:created xsi:type="dcterms:W3CDTF">2018-09-17T21:52:00Z</dcterms:created>
  <dcterms:modified xsi:type="dcterms:W3CDTF">2018-09-17T21:52:00Z</dcterms:modified>
</cp:coreProperties>
</file>